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OLE_LINK2"/>
      <w:bookmarkStart w:id="1" w:name="OLE_LINK1"/>
      <w:r>
        <w:rPr>
          <w:rFonts w:hint="eastAsia"/>
        </w:rPr>
        <w:t>管理体系认证收费说明</w:t>
      </w:r>
      <w:bookmarkEnd w:id="0"/>
      <w:bookmarkEnd w:id="1"/>
    </w:p>
    <w:p>
      <w:r>
        <w:rPr>
          <w:rFonts w:hint="eastAsia"/>
        </w:rPr>
        <w:t xml:space="preserve">1 目的 </w:t>
      </w:r>
    </w:p>
    <w:p>
      <w:r>
        <w:rPr>
          <w:rFonts w:hint="eastAsia"/>
        </w:rPr>
        <w:t xml:space="preserve">为规范收费行为，保护认证双方的利益，特制订本规则。 </w:t>
      </w:r>
    </w:p>
    <w:p>
      <w:r>
        <w:rPr>
          <w:rFonts w:hint="eastAsia"/>
        </w:rPr>
        <w:t xml:space="preserve">2 依据 </w:t>
      </w:r>
    </w:p>
    <w:p>
      <w:r>
        <w:rPr>
          <w:rFonts w:hint="eastAsia"/>
        </w:rPr>
        <w:t>认证审核的工作量（人日数）根据申请认证组织的规模、业务领域数量、专业特点及其他可增减因素按国际准则及国家认可委的有关要求确定。在中国境内客户收费货币单位为人民币。</w:t>
      </w:r>
    </w:p>
    <w:p>
      <w:r>
        <w:rPr>
          <w:rFonts w:hint="eastAsia"/>
        </w:rPr>
        <w:t xml:space="preserve">3 收费项目与收费标准 </w:t>
      </w:r>
    </w:p>
    <w:p>
      <w:r>
        <w:rPr>
          <w:rFonts w:hint="eastAsia"/>
        </w:rPr>
        <w:t xml:space="preserve">3.1 收费项目 </w:t>
      </w:r>
    </w:p>
    <w:p>
      <w:r>
        <w:rPr>
          <w:rFonts w:hint="eastAsia"/>
        </w:rPr>
        <w:t xml:space="preserve">a) 申请费：初次认证 </w:t>
      </w:r>
    </w:p>
    <w:p>
      <w:r>
        <w:rPr>
          <w:rFonts w:hint="eastAsia"/>
        </w:rPr>
        <w:t xml:space="preserve">b) 审核费：初审、监督、再认证以及申请组织变更和扩大认证领域、扩大认证范围审核所发生的费用； </w:t>
      </w:r>
    </w:p>
    <w:p>
      <w:r>
        <w:rPr>
          <w:rFonts w:hint="eastAsia"/>
        </w:rPr>
        <w:t xml:space="preserve">c) 审定与注册费（含证书费）：注册费涉及初次认证、再认证和扩大认证业务领域的认证注册，并对不同的认证业务领域分别收取注册费； </w:t>
      </w:r>
    </w:p>
    <w:p>
      <w:r>
        <w:rPr>
          <w:rFonts w:hint="eastAsia"/>
        </w:rPr>
        <w:t>d) 年金（含标志使用费）、更换证书费。</w:t>
      </w:r>
    </w:p>
    <w:p>
      <w:r>
        <w:rPr>
          <w:rFonts w:hint="eastAsia"/>
        </w:rPr>
        <w:t>3.2 收费标准</w:t>
      </w:r>
    </w:p>
    <w:p>
      <w:pPr>
        <w:pStyle w:val="8"/>
        <w:numPr>
          <w:ilvl w:val="0"/>
          <w:numId w:val="1"/>
        </w:numPr>
        <w:ind w:firstLineChars="0"/>
      </w:pPr>
      <w:r>
        <w:rPr>
          <w:rFonts w:hint="eastAsia"/>
        </w:rPr>
        <w:t>申请费  1000元</w:t>
      </w:r>
    </w:p>
    <w:p>
      <w:pPr>
        <w:pStyle w:val="8"/>
        <w:numPr>
          <w:ilvl w:val="0"/>
          <w:numId w:val="1"/>
        </w:numPr>
        <w:ind w:firstLineChars="0"/>
      </w:pPr>
      <w:r>
        <w:rPr>
          <w:rFonts w:hint="eastAsia"/>
        </w:rPr>
        <w:t xml:space="preserve">审核费  </w:t>
      </w:r>
      <w:r>
        <w:rPr>
          <w:rFonts w:hint="eastAsia"/>
          <w:lang w:eastAsia="zh-CN"/>
        </w:rPr>
        <w:t>最低审核费不低于认监委规定最低限</w:t>
      </w:r>
      <w:bookmarkStart w:id="2" w:name="_GoBack"/>
      <w:bookmarkEnd w:id="2"/>
      <w:r>
        <w:rPr>
          <w:rFonts w:hint="eastAsia"/>
          <w:lang w:eastAsia="zh-CN"/>
        </w:rPr>
        <w:t>价</w:t>
      </w:r>
      <w:r>
        <w:rPr>
          <w:rFonts w:hint="eastAsia"/>
        </w:rPr>
        <w:t xml:space="preserve">，按所需人日数执行  </w:t>
      </w:r>
    </w:p>
    <w:p>
      <w:pPr>
        <w:pStyle w:val="8"/>
        <w:numPr>
          <w:ilvl w:val="0"/>
          <w:numId w:val="1"/>
        </w:numPr>
        <w:ind w:firstLineChars="0"/>
      </w:pPr>
      <w:r>
        <w:rPr>
          <w:rFonts w:hint="eastAsia"/>
        </w:rPr>
        <w:t xml:space="preserve">审定与注册费（含证书费）2000,需加印副本或加发子证书的，另加 </w:t>
      </w:r>
      <w:r>
        <w:t>1000</w:t>
      </w:r>
      <w:r>
        <w:rPr>
          <w:rFonts w:hint="eastAsia"/>
        </w:rPr>
        <w:t xml:space="preserve">元/份  </w:t>
      </w:r>
    </w:p>
    <w:p>
      <w:pPr>
        <w:pStyle w:val="8"/>
        <w:numPr>
          <w:ilvl w:val="0"/>
          <w:numId w:val="1"/>
        </w:numPr>
        <w:ind w:firstLineChars="0"/>
      </w:pPr>
      <w:r>
        <w:rPr>
          <w:rFonts w:hint="eastAsia"/>
        </w:rPr>
        <w:t>年金（含标志使用费）</w:t>
      </w:r>
      <w:r>
        <w:t>2</w:t>
      </w:r>
      <w:r>
        <w:rPr>
          <w:rFonts w:hint="eastAsia"/>
        </w:rPr>
        <w:t xml:space="preserve">000 每年交纳一次 </w:t>
      </w:r>
    </w:p>
    <w:p>
      <w:r>
        <w:rPr>
          <w:rFonts w:hint="eastAsia"/>
        </w:rPr>
        <w:t xml:space="preserve">4 审核人日核算方法 </w:t>
      </w:r>
    </w:p>
    <w:p>
      <w:r>
        <w:rPr>
          <w:rFonts w:hint="eastAsia"/>
        </w:rPr>
        <w:t>4</w:t>
      </w:r>
      <w:r>
        <w:t>.1</w:t>
      </w:r>
      <w:r>
        <w:rPr>
          <w:rFonts w:hint="eastAsia"/>
        </w:rPr>
        <w:t>管理体系审核的人日数与受审核方的管理体系覆盖人数、审核类型（初审、再认证、和监督）、认证业务范围、风险程度、行业特点、管理体系成熟度、多现场等因素相关。</w:t>
      </w:r>
    </w:p>
    <w:p>
      <w:r>
        <w:rPr>
          <w:rFonts w:hint="eastAsia"/>
        </w:rPr>
        <w:t>人日数包括文件评审、审核组准备、现场审核和最终报告的时间；不包括路途时间等所花费的时间；</w:t>
      </w:r>
    </w:p>
    <w:p>
      <w:r>
        <w:rPr>
          <w:rFonts w:hint="eastAsia"/>
        </w:rPr>
        <w:t>4</w:t>
      </w:r>
      <w:r>
        <w:t>.2</w:t>
      </w:r>
      <w:r>
        <w:rPr>
          <w:rFonts w:hint="eastAsia"/>
        </w:rPr>
        <w:t>各个领域审核的具体审核人日数根据有关准则制定。多领域结合审核可以审核人日数可在单</w:t>
      </w:r>
    </w:p>
    <w:p>
      <w:r>
        <w:rPr>
          <w:rFonts w:hint="eastAsia"/>
        </w:rPr>
        <w:t>4</w:t>
      </w:r>
      <w:r>
        <w:t>.3</w:t>
      </w:r>
      <w:r>
        <w:rPr>
          <w:rFonts w:hint="eastAsia"/>
        </w:rPr>
        <w:t>领域审核人日数之和的基础上适当减少，通常考虑领域数量、结合方式及成熟度等，按实际发生的审核人日数计算。各管理体系所需的人 /日数按“公司每年度更新的管理体系总人日数表及市场价格”</w:t>
      </w:r>
      <w:r>
        <w:rPr>
          <w:rFonts w:hint="eastAsia"/>
          <w:lang w:val="en-US" w:eastAsia="zh-CN"/>
        </w:rPr>
        <w:t>以及“规则5”</w:t>
      </w:r>
      <w:r>
        <w:rPr>
          <w:rFonts w:hint="eastAsia"/>
        </w:rPr>
        <w:t>中的规定执行。</w:t>
      </w:r>
    </w:p>
    <w:p>
      <w:pPr>
        <w:rPr>
          <w:rFonts w:hint="default" w:eastAsiaTheme="minorEastAsia"/>
          <w:lang w:val="en-US" w:eastAsia="zh-CN"/>
        </w:rPr>
      </w:pPr>
      <w:r>
        <w:t>4.4</w:t>
      </w:r>
      <w:r>
        <w:rPr>
          <w:rFonts w:hint="eastAsia"/>
        </w:rPr>
        <w:t>监督审核所需的人 /日数按初审人日数 1/3 计算；再认证审核所需的人/日数按初审人日数 2/3计算。</w:t>
      </w:r>
      <w:r>
        <w:rPr>
          <w:rFonts w:hint="eastAsia"/>
          <w:lang w:eastAsia="zh-CN"/>
        </w:rPr>
        <w:t>（</w:t>
      </w:r>
      <w:r>
        <w:rPr>
          <w:rFonts w:hint="eastAsia"/>
          <w:lang w:val="en-US" w:eastAsia="zh-CN"/>
        </w:rPr>
        <w:t>IATF16949人日计算按规则5中计算要求）</w:t>
      </w:r>
    </w:p>
    <w:p>
      <w:r>
        <w:rPr>
          <w:rFonts w:hint="eastAsia"/>
        </w:rPr>
        <w:t xml:space="preserve">5 收费方式 </w:t>
      </w:r>
    </w:p>
    <w:p>
      <w:r>
        <w:t>5.1</w:t>
      </w:r>
      <w:r>
        <w:rPr>
          <w:rFonts w:hint="eastAsia"/>
        </w:rPr>
        <w:t>付款要求参见认证合同约定执行</w:t>
      </w:r>
    </w:p>
    <w:p>
      <w:r>
        <w:rPr>
          <w:rFonts w:hint="eastAsia"/>
        </w:rPr>
        <w:t xml:space="preserve">6 声明 </w:t>
      </w:r>
    </w:p>
    <w:p>
      <w:r>
        <w:rPr>
          <w:rFonts w:hint="eastAsia"/>
        </w:rPr>
        <w:t xml:space="preserve">本公司保留调整费用的权力，并及时向申请认证方通报费用变动情况。 </w:t>
      </w:r>
    </w:p>
    <w:p/>
    <w:p/>
    <w:p>
      <w:pPr>
        <w:rPr>
          <w:rFonts w:hint="eastAsia"/>
        </w:rPr>
      </w:pPr>
      <w:r>
        <w:rPr>
          <w:rFonts w:hint="eastAsia"/>
        </w:rPr>
        <w:t>附表 1——管理体系人日</w:t>
      </w:r>
      <w:r>
        <w:rPr>
          <w:rFonts w:hint="eastAsia"/>
          <w:lang w:val="en-US" w:eastAsia="zh-CN"/>
        </w:rPr>
        <w:t>参照</w:t>
      </w:r>
      <w:r>
        <w:rPr>
          <w:rFonts w:hint="eastAsia"/>
        </w:rPr>
        <w:t>表</w:t>
      </w:r>
    </w:p>
    <w:p>
      <w:pPr>
        <w:rPr>
          <w:rFonts w:hint="default" w:eastAsiaTheme="minorEastAsia"/>
          <w:lang w:val="en-US" w:eastAsia="zh-CN"/>
        </w:rPr>
      </w:pPr>
      <w:r>
        <w:rPr>
          <w:rFonts w:hint="eastAsia"/>
          <w:lang w:val="en-US" w:eastAsia="zh-CN"/>
        </w:rPr>
        <w:t>附表2</w:t>
      </w:r>
      <w:r>
        <w:rPr>
          <w:rFonts w:hint="eastAsia"/>
        </w:rPr>
        <w:t>——16949人日计算表</w:t>
      </w:r>
    </w:p>
    <w:p>
      <w:pPr>
        <w:rPr>
          <w:rFonts w:hint="eastAsia" w:eastAsiaTheme="minorEastAsia"/>
          <w:lang w:eastAsia="zh-CN"/>
        </w:rPr>
      </w:pPr>
      <w:r>
        <w:rPr>
          <w:rFonts w:hint="eastAsia" w:eastAsiaTheme="minorEastAsia"/>
          <w:lang w:eastAsia="zh-CN"/>
        </w:rPr>
        <w:object>
          <v:shape id="_x0000_i1025" o:spt="75" type="#_x0000_t75" style="height:64.9pt;width:72.4pt;" o:ole="t" filled="f" o:preferrelative="t" stroked="f" coordsize="21600,21600">
            <v:path/>
            <v:fill on="f" focussize="0,0"/>
            <v:stroke on="f"/>
            <v:imagedata r:id="rId5" o:title=""/>
            <o:lock v:ext="edit" aspectratio="t"/>
            <w10:wrap type="none"/>
            <w10:anchorlock/>
          </v:shape>
          <o:OLEObject Type="Embed" ProgID="Excel.Sheet.12" ShapeID="_x0000_i1025" DrawAspect="Icon" ObjectID="_1468075725" r:id="rId4">
            <o:LockedField>false</o:LockedField>
          </o:OLEObject>
        </w:object>
      </w:r>
      <w:r>
        <w:rPr>
          <w:rFonts w:hint="eastAsia" w:eastAsiaTheme="minorEastAsia"/>
          <w:lang w:eastAsia="zh-CN"/>
        </w:rPr>
        <w:object>
          <v:shape id="_x0000_i1026" o:spt="75" type="#_x0000_t75" style="height:64.9pt;width:72.4pt;" o:ole="t" filled="f" o:preferrelative="t" stroked="f" coordsize="21600,21600">
            <v:path/>
            <v:fill on="f" focussize="0,0"/>
            <v:stroke on="f"/>
            <v:imagedata r:id="rId7" o:title=""/>
            <o:lock v:ext="edit" aspectratio="t"/>
            <w10:wrap type="none"/>
            <w10:anchorlock/>
          </v:shape>
          <o:OLEObject Type="Embed" ProgID="Package" ShapeID="_x0000_i1026" DrawAspect="Icon" ObjectID="_1468075726" r:id="rId6">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75EB0"/>
    <w:multiLevelType w:val="multilevel"/>
    <w:tmpl w:val="05C75EB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wMmUzMTE3MTU5ZjdjOTJiZmU5NmE0NWRlYzc3ZjkifQ=="/>
  </w:docVars>
  <w:rsids>
    <w:rsidRoot w:val="0000245A"/>
    <w:rsid w:val="0000245A"/>
    <w:rsid w:val="00085CC7"/>
    <w:rsid w:val="000F2061"/>
    <w:rsid w:val="000F54F3"/>
    <w:rsid w:val="00144051"/>
    <w:rsid w:val="001E24F0"/>
    <w:rsid w:val="001E29DC"/>
    <w:rsid w:val="003E30D1"/>
    <w:rsid w:val="004263CE"/>
    <w:rsid w:val="005D2335"/>
    <w:rsid w:val="0060074B"/>
    <w:rsid w:val="00696D32"/>
    <w:rsid w:val="00785FB5"/>
    <w:rsid w:val="007F2ADE"/>
    <w:rsid w:val="009D7DBA"/>
    <w:rsid w:val="009E7FAF"/>
    <w:rsid w:val="00B23E28"/>
    <w:rsid w:val="00BF1252"/>
    <w:rsid w:val="00C328A1"/>
    <w:rsid w:val="00CD0A14"/>
    <w:rsid w:val="00D83E29"/>
    <w:rsid w:val="00DE74EC"/>
    <w:rsid w:val="00EC5318"/>
    <w:rsid w:val="00F21077"/>
    <w:rsid w:val="00F71C47"/>
    <w:rsid w:val="0A4B1D60"/>
    <w:rsid w:val="14C12C0A"/>
    <w:rsid w:val="2B23054A"/>
    <w:rsid w:val="2C6B16E7"/>
    <w:rsid w:val="64547FB6"/>
    <w:rsid w:val="7BC0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768</Words>
  <Characters>850</Characters>
  <Lines>6</Lines>
  <Paragraphs>1</Paragraphs>
  <TotalTime>8</TotalTime>
  <ScaleCrop>false</ScaleCrop>
  <LinksUpToDate>false</LinksUpToDate>
  <CharactersWithSpaces>892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2022-10-25T06:31:00Z</dcterms:created>
  <dc:creator>zhangjing</dc:creator>
  <cp:lastModifiedBy>y</cp:lastModifiedBy>
  <dcterms:modified xsi:type="dcterms:W3CDTF">2023-10-17T03:13:28Z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3D467D1529EB483DB1B66B4373CF8E75</vt:lpwstr>
  </property>
</Properties>
</file>